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DB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0" w:lineRule="atLeast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22"/>
          <w:lang w:eastAsia="zh-CN"/>
        </w:rPr>
      </w:pPr>
    </w:p>
    <w:p w14:paraId="21EF4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0" w:lineRule="atLeast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sz w:val="28"/>
          <w:szCs w:val="2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2"/>
          <w:lang w:eastAsia="zh-CN"/>
        </w:rPr>
        <w:t>附件</w:t>
      </w:r>
    </w:p>
    <w:p w14:paraId="74E1A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sz w:val="32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sz w:val="32"/>
        </w:rPr>
        <w:t>郑果所202</w:t>
      </w:r>
      <w:r>
        <w:rPr>
          <w:rFonts w:hint="eastAsia" w:ascii="Times New Roman" w:hAnsi="Times New Roman" w:eastAsia="方正小标宋简体" w:cs="Times New Roman"/>
          <w:b w:val="0"/>
          <w:bCs/>
          <w:sz w:val="32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b w:val="0"/>
          <w:bCs/>
          <w:sz w:val="32"/>
        </w:rPr>
        <w:t>年度</w:t>
      </w:r>
      <w:r>
        <w:rPr>
          <w:rFonts w:hint="eastAsia" w:ascii="Times New Roman" w:hAnsi="Times New Roman" w:eastAsia="方正小标宋简体" w:cs="Times New Roman"/>
          <w:b w:val="0"/>
          <w:bCs/>
          <w:sz w:val="32"/>
          <w:lang w:val="en-US" w:eastAsia="zh-CN"/>
        </w:rPr>
        <w:t>实验室拟资助开放课题</w:t>
      </w:r>
      <w:r>
        <w:rPr>
          <w:rFonts w:hint="default" w:ascii="Times New Roman" w:hAnsi="Times New Roman" w:eastAsia="方正小标宋简体" w:cs="Times New Roman"/>
          <w:b w:val="0"/>
          <w:bCs/>
          <w:sz w:val="32"/>
          <w:lang w:eastAsia="zh-CN"/>
        </w:rPr>
        <w:t>清单</w:t>
      </w:r>
    </w:p>
    <w:bookmarkEnd w:id="0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7332"/>
        <w:gridCol w:w="1247"/>
        <w:gridCol w:w="2448"/>
        <w:gridCol w:w="2337"/>
      </w:tblGrid>
      <w:tr w14:paraId="449D2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vAlign w:val="center"/>
          </w:tcPr>
          <w:p w14:paraId="41FDE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2588" w:type="pct"/>
            <w:vAlign w:val="center"/>
          </w:tcPr>
          <w:p w14:paraId="0A23B2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440" w:type="pct"/>
            <w:vAlign w:val="center"/>
          </w:tcPr>
          <w:p w14:paraId="2E330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申报人</w:t>
            </w:r>
          </w:p>
        </w:tc>
        <w:tc>
          <w:tcPr>
            <w:tcW w:w="864" w:type="pct"/>
            <w:vAlign w:val="center"/>
          </w:tcPr>
          <w:p w14:paraId="7AF46BCB">
            <w:pPr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825" w:type="pct"/>
            <w:vAlign w:val="center"/>
          </w:tcPr>
          <w:p w14:paraId="2B581059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4"/>
                <w:lang w:val="en-US" w:eastAsia="zh-CN"/>
              </w:rPr>
              <w:t>所属实验室</w:t>
            </w:r>
          </w:p>
        </w:tc>
      </w:tr>
      <w:tr w14:paraId="6A4F1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vAlign w:val="center"/>
          </w:tcPr>
          <w:p w14:paraId="5354FCF2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8" w:type="pct"/>
            <w:vAlign w:val="center"/>
          </w:tcPr>
          <w:p w14:paraId="5219C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华文中宋"/>
                <w:position w:val="-10"/>
                <w:sz w:val="24"/>
              </w:rPr>
              <w:t>桃树白粉病抗病基因PpRPP13 克隆与功能研究</w:t>
            </w:r>
          </w:p>
        </w:tc>
        <w:tc>
          <w:tcPr>
            <w:tcW w:w="440" w:type="pct"/>
            <w:vAlign w:val="center"/>
          </w:tcPr>
          <w:p w14:paraId="46E6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刘普</w:t>
            </w:r>
          </w:p>
        </w:tc>
        <w:tc>
          <w:tcPr>
            <w:tcW w:w="864" w:type="pct"/>
            <w:vAlign w:val="center"/>
          </w:tcPr>
          <w:p w14:paraId="6CA7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安徽农业大学</w:t>
            </w:r>
          </w:p>
        </w:tc>
        <w:tc>
          <w:tcPr>
            <w:tcW w:w="825" w:type="pct"/>
            <w:vAlign w:val="center"/>
          </w:tcPr>
          <w:p w14:paraId="0939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果蔬园艺作物种质创新与利用全国重点实验室</w:t>
            </w:r>
          </w:p>
        </w:tc>
      </w:tr>
      <w:tr w14:paraId="69357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vAlign w:val="center"/>
          </w:tcPr>
          <w:p w14:paraId="2D0066F3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8" w:type="pct"/>
            <w:vAlign w:val="center"/>
          </w:tcPr>
          <w:p w14:paraId="635A8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华文中宋"/>
                <w:b w:val="0"/>
                <w:i w:val="0"/>
                <w:caps w:val="0"/>
                <w:spacing w:val="0"/>
                <w:w w:val="100"/>
                <w:position w:val="-10"/>
                <w:sz w:val="24"/>
              </w:rPr>
              <w:t>桃果实糖含量优异基因挖掘</w:t>
            </w:r>
          </w:p>
        </w:tc>
        <w:tc>
          <w:tcPr>
            <w:tcW w:w="440" w:type="pct"/>
            <w:vAlign w:val="center"/>
          </w:tcPr>
          <w:p w14:paraId="4661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华文中宋"/>
                <w:b w:val="0"/>
                <w:i w:val="0"/>
                <w:caps w:val="0"/>
                <w:spacing w:val="0"/>
                <w:w w:val="100"/>
                <w:position w:val="-10"/>
                <w:sz w:val="24"/>
                <w:lang w:val="en-US" w:eastAsia="zh-CN"/>
              </w:rPr>
              <w:t>朱明涛</w:t>
            </w:r>
          </w:p>
        </w:tc>
        <w:tc>
          <w:tcPr>
            <w:tcW w:w="864" w:type="pct"/>
            <w:vAlign w:val="center"/>
          </w:tcPr>
          <w:p w14:paraId="4938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华文中宋"/>
                <w:b w:val="0"/>
                <w:i w:val="0"/>
                <w:caps w:val="0"/>
                <w:spacing w:val="0"/>
                <w:w w:val="100"/>
                <w:position w:val="-10"/>
                <w:sz w:val="24"/>
              </w:rPr>
              <w:t>湖南人文科技学院</w:t>
            </w:r>
          </w:p>
        </w:tc>
        <w:tc>
          <w:tcPr>
            <w:tcW w:w="825" w:type="pct"/>
            <w:vAlign w:val="center"/>
          </w:tcPr>
          <w:p w14:paraId="4705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同上</w:t>
            </w:r>
          </w:p>
        </w:tc>
      </w:tr>
      <w:tr w14:paraId="2B490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vAlign w:val="center"/>
          </w:tcPr>
          <w:p w14:paraId="4E71CEEB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8" w:type="pct"/>
            <w:vAlign w:val="center"/>
          </w:tcPr>
          <w:p w14:paraId="5C3123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外源苹果酸诱导根际微生物群落的演替对桃产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量与果实品质的影响</w:t>
            </w:r>
          </w:p>
        </w:tc>
        <w:tc>
          <w:tcPr>
            <w:tcW w:w="440" w:type="pct"/>
            <w:vAlign w:val="center"/>
          </w:tcPr>
          <w:p w14:paraId="141E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周瑞金</w:t>
            </w:r>
          </w:p>
        </w:tc>
        <w:tc>
          <w:tcPr>
            <w:tcW w:w="864" w:type="pct"/>
            <w:vAlign w:val="center"/>
          </w:tcPr>
          <w:p w14:paraId="6CBA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河南科技学院</w:t>
            </w:r>
          </w:p>
        </w:tc>
        <w:tc>
          <w:tcPr>
            <w:tcW w:w="825" w:type="pct"/>
            <w:vAlign w:val="center"/>
          </w:tcPr>
          <w:p w14:paraId="4280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同上</w:t>
            </w:r>
          </w:p>
        </w:tc>
      </w:tr>
      <w:tr w14:paraId="2444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vAlign w:val="center"/>
          </w:tcPr>
          <w:p w14:paraId="587FCF47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8" w:type="pct"/>
            <w:vAlign w:val="center"/>
          </w:tcPr>
          <w:p w14:paraId="0472C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不同桃品种授粉对深州蜜桃品质的影响</w:t>
            </w:r>
          </w:p>
        </w:tc>
        <w:tc>
          <w:tcPr>
            <w:tcW w:w="440" w:type="pct"/>
            <w:vAlign w:val="center"/>
          </w:tcPr>
          <w:p w14:paraId="6DED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王佳慧</w:t>
            </w:r>
          </w:p>
        </w:tc>
        <w:tc>
          <w:tcPr>
            <w:tcW w:w="864" w:type="pct"/>
            <w:vAlign w:val="center"/>
          </w:tcPr>
          <w:p w14:paraId="2675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河北农业大学</w:t>
            </w:r>
          </w:p>
        </w:tc>
        <w:tc>
          <w:tcPr>
            <w:tcW w:w="825" w:type="pct"/>
            <w:vAlign w:val="center"/>
          </w:tcPr>
          <w:p w14:paraId="7212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农业农村部果树育种技术重点实验室</w:t>
            </w:r>
          </w:p>
        </w:tc>
      </w:tr>
      <w:tr w14:paraId="6F4C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vAlign w:val="center"/>
          </w:tcPr>
          <w:p w14:paraId="30C5245E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8" w:type="pct"/>
            <w:vAlign w:val="center"/>
          </w:tcPr>
          <w:p w14:paraId="4EE64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中莓系列草莓新品种在华东地区的试验示范</w:t>
            </w:r>
          </w:p>
        </w:tc>
        <w:tc>
          <w:tcPr>
            <w:tcW w:w="440" w:type="pct"/>
            <w:vAlign w:val="center"/>
          </w:tcPr>
          <w:p w14:paraId="2A75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史春佳</w:t>
            </w:r>
          </w:p>
        </w:tc>
        <w:tc>
          <w:tcPr>
            <w:tcW w:w="864" w:type="pct"/>
            <w:vAlign w:val="center"/>
          </w:tcPr>
          <w:p w14:paraId="6ED5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苏州中农院华东农业科技中心</w:t>
            </w:r>
          </w:p>
        </w:tc>
        <w:tc>
          <w:tcPr>
            <w:tcW w:w="825" w:type="pct"/>
            <w:vAlign w:val="center"/>
          </w:tcPr>
          <w:p w14:paraId="6CFA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同上</w:t>
            </w:r>
          </w:p>
        </w:tc>
      </w:tr>
      <w:tr w14:paraId="7D4A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vAlign w:val="center"/>
          </w:tcPr>
          <w:p w14:paraId="70E12149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8" w:type="pct"/>
            <w:vAlign w:val="center"/>
          </w:tcPr>
          <w:p w14:paraId="2B2F6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短光照条件下桃花芽休眠诱导的关键基因鉴定及分子标记开发</w:t>
            </w:r>
          </w:p>
        </w:tc>
        <w:tc>
          <w:tcPr>
            <w:tcW w:w="440" w:type="pct"/>
            <w:vAlign w:val="center"/>
          </w:tcPr>
          <w:p w14:paraId="7EC09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赵亚林</w:t>
            </w:r>
          </w:p>
        </w:tc>
        <w:tc>
          <w:tcPr>
            <w:tcW w:w="864" w:type="pct"/>
            <w:vAlign w:val="center"/>
          </w:tcPr>
          <w:p w14:paraId="6A17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河南科技学院</w:t>
            </w:r>
          </w:p>
        </w:tc>
        <w:tc>
          <w:tcPr>
            <w:tcW w:w="825" w:type="pct"/>
            <w:vAlign w:val="center"/>
          </w:tcPr>
          <w:p w14:paraId="112D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农业农村部园艺作物（果树）基因资源评价利用重点实验室</w:t>
            </w:r>
          </w:p>
        </w:tc>
      </w:tr>
      <w:tr w14:paraId="57868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vAlign w:val="center"/>
          </w:tcPr>
          <w:p w14:paraId="274D0014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8" w:type="pct"/>
            <w:vAlign w:val="center"/>
          </w:tcPr>
          <w:p w14:paraId="315E3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耐盐碱杏砧木筛选与评价</w:t>
            </w:r>
          </w:p>
        </w:tc>
        <w:tc>
          <w:tcPr>
            <w:tcW w:w="440" w:type="pct"/>
            <w:vAlign w:val="center"/>
          </w:tcPr>
          <w:p w14:paraId="5213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邵亚杰</w:t>
            </w:r>
          </w:p>
        </w:tc>
        <w:tc>
          <w:tcPr>
            <w:tcW w:w="864" w:type="pct"/>
            <w:vAlign w:val="center"/>
          </w:tcPr>
          <w:p w14:paraId="28AC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中国农业科学院西部农业研究中心</w:t>
            </w:r>
          </w:p>
        </w:tc>
        <w:tc>
          <w:tcPr>
            <w:tcW w:w="825" w:type="pct"/>
            <w:vAlign w:val="center"/>
          </w:tcPr>
          <w:p w14:paraId="6BE7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同上</w:t>
            </w:r>
          </w:p>
        </w:tc>
      </w:tr>
      <w:tr w14:paraId="4604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FFA6E50">
            <w:pPr>
              <w:spacing w:line="28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2588" w:type="pct"/>
            <w:shd w:val="clear" w:color="auto" w:fill="auto"/>
            <w:vAlign w:val="center"/>
          </w:tcPr>
          <w:p w14:paraId="026E4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草莓耐盐FveTCP5基因克隆与功能研究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FBD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董向向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29E6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信阳农林学院</w:t>
            </w:r>
          </w:p>
        </w:tc>
        <w:tc>
          <w:tcPr>
            <w:tcW w:w="825" w:type="pct"/>
            <w:shd w:val="clear" w:color="auto" w:fill="auto"/>
            <w:vAlign w:val="center"/>
          </w:tcPr>
          <w:p w14:paraId="32BE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同上</w:t>
            </w:r>
          </w:p>
        </w:tc>
      </w:tr>
      <w:tr w14:paraId="136B0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7AB4449">
            <w:pPr>
              <w:spacing w:line="28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8" w:type="pct"/>
            <w:vAlign w:val="center"/>
          </w:tcPr>
          <w:p w14:paraId="2D6FC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‘风味天后’油蟠桃果锈形成机制与防控技术</w:t>
            </w:r>
          </w:p>
        </w:tc>
        <w:tc>
          <w:tcPr>
            <w:tcW w:w="440" w:type="pct"/>
            <w:vAlign w:val="center"/>
          </w:tcPr>
          <w:p w14:paraId="5C7C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王保全</w:t>
            </w:r>
          </w:p>
        </w:tc>
        <w:tc>
          <w:tcPr>
            <w:tcW w:w="864" w:type="pct"/>
            <w:vAlign w:val="center"/>
          </w:tcPr>
          <w:p w14:paraId="094F3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河南科技学院</w:t>
            </w:r>
          </w:p>
        </w:tc>
        <w:tc>
          <w:tcPr>
            <w:tcW w:w="825" w:type="pct"/>
            <w:vAlign w:val="center"/>
          </w:tcPr>
          <w:p w14:paraId="319E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河南省果树瓜类生物学重点实验室</w:t>
            </w:r>
          </w:p>
        </w:tc>
      </w:tr>
      <w:tr w14:paraId="353BD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8A5F4CB">
            <w:pPr>
              <w:spacing w:line="28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8" w:type="pct"/>
            <w:shd w:val="clear" w:color="auto" w:fill="auto"/>
            <w:vAlign w:val="center"/>
          </w:tcPr>
          <w:p w14:paraId="57ECE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蓝莓皮渣高水溶性膳食纤维超微果粉的研制及其在咀嚼片中的应用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555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张阳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4CBA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天津商业大学</w:t>
            </w:r>
          </w:p>
        </w:tc>
        <w:tc>
          <w:tcPr>
            <w:tcW w:w="825" w:type="pct"/>
            <w:shd w:val="clear" w:color="auto" w:fill="auto"/>
            <w:vAlign w:val="center"/>
          </w:tcPr>
          <w:p w14:paraId="2092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同上</w:t>
            </w:r>
          </w:p>
        </w:tc>
      </w:tr>
    </w:tbl>
    <w:p w14:paraId="07FA98C3">
      <w:pPr>
        <w:pStyle w:val="8"/>
        <w:spacing w:line="360" w:lineRule="auto"/>
        <w:ind w:firstLine="0" w:firstLineChars="0"/>
        <w:rPr>
          <w:rFonts w:ascii="Times New Roman" w:hAnsi="Times New Roman" w:cs="Times New Roman"/>
          <w:sz w:val="24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3D3390-E357-4C95-B7C9-4FF23739609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E9BCD1E-9B0D-4298-9BED-1B486870DE3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945C684-35CF-41CE-8147-EAF91899C74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3YzMwMDk5ZjM5ODVjMWM3MTY2MGZkMTIwMTc5MmIifQ=="/>
  </w:docVars>
  <w:rsids>
    <w:rsidRoot w:val="00E111D4"/>
    <w:rsid w:val="00016E99"/>
    <w:rsid w:val="000620C6"/>
    <w:rsid w:val="00076A51"/>
    <w:rsid w:val="00096DAC"/>
    <w:rsid w:val="00120A1C"/>
    <w:rsid w:val="001610BE"/>
    <w:rsid w:val="00191F99"/>
    <w:rsid w:val="001D3C41"/>
    <w:rsid w:val="001E20D5"/>
    <w:rsid w:val="002677DF"/>
    <w:rsid w:val="00297FF1"/>
    <w:rsid w:val="002C5957"/>
    <w:rsid w:val="002D72BB"/>
    <w:rsid w:val="002D7B3E"/>
    <w:rsid w:val="00315232"/>
    <w:rsid w:val="003161AD"/>
    <w:rsid w:val="00354216"/>
    <w:rsid w:val="00373A97"/>
    <w:rsid w:val="00390430"/>
    <w:rsid w:val="00396A16"/>
    <w:rsid w:val="003B1C92"/>
    <w:rsid w:val="003B7658"/>
    <w:rsid w:val="003C6C2D"/>
    <w:rsid w:val="003C6D72"/>
    <w:rsid w:val="004E01E2"/>
    <w:rsid w:val="005067B1"/>
    <w:rsid w:val="0054684A"/>
    <w:rsid w:val="00586894"/>
    <w:rsid w:val="005A7748"/>
    <w:rsid w:val="005B17CA"/>
    <w:rsid w:val="00605608"/>
    <w:rsid w:val="00675B7F"/>
    <w:rsid w:val="0069293A"/>
    <w:rsid w:val="006C12C2"/>
    <w:rsid w:val="00715319"/>
    <w:rsid w:val="00780845"/>
    <w:rsid w:val="007B3755"/>
    <w:rsid w:val="007E3459"/>
    <w:rsid w:val="007F3BD0"/>
    <w:rsid w:val="00817124"/>
    <w:rsid w:val="008415EC"/>
    <w:rsid w:val="00864F98"/>
    <w:rsid w:val="008D3211"/>
    <w:rsid w:val="009912C2"/>
    <w:rsid w:val="00A1124A"/>
    <w:rsid w:val="00A218E7"/>
    <w:rsid w:val="00AB2D7F"/>
    <w:rsid w:val="00C70125"/>
    <w:rsid w:val="00D1654A"/>
    <w:rsid w:val="00D41CA2"/>
    <w:rsid w:val="00D52B0F"/>
    <w:rsid w:val="00D62889"/>
    <w:rsid w:val="00D64CD3"/>
    <w:rsid w:val="00DF4DA3"/>
    <w:rsid w:val="00E111D4"/>
    <w:rsid w:val="00E21A4A"/>
    <w:rsid w:val="00E47E81"/>
    <w:rsid w:val="00E8319A"/>
    <w:rsid w:val="00ED0B8D"/>
    <w:rsid w:val="00F06BC3"/>
    <w:rsid w:val="00F21363"/>
    <w:rsid w:val="00F5332D"/>
    <w:rsid w:val="00F55EFD"/>
    <w:rsid w:val="01B0583F"/>
    <w:rsid w:val="036754BD"/>
    <w:rsid w:val="04EE1B96"/>
    <w:rsid w:val="09851C55"/>
    <w:rsid w:val="0D89258D"/>
    <w:rsid w:val="0E6554C3"/>
    <w:rsid w:val="0EE95092"/>
    <w:rsid w:val="12224D32"/>
    <w:rsid w:val="1377329C"/>
    <w:rsid w:val="14F84C07"/>
    <w:rsid w:val="15A93E9C"/>
    <w:rsid w:val="181D05C6"/>
    <w:rsid w:val="1AF20D7E"/>
    <w:rsid w:val="1EF11BDA"/>
    <w:rsid w:val="1F1327A4"/>
    <w:rsid w:val="20FF1BA4"/>
    <w:rsid w:val="22C53076"/>
    <w:rsid w:val="25275295"/>
    <w:rsid w:val="2B422DE5"/>
    <w:rsid w:val="30024095"/>
    <w:rsid w:val="317258B0"/>
    <w:rsid w:val="31A112A9"/>
    <w:rsid w:val="3DE237FC"/>
    <w:rsid w:val="41597584"/>
    <w:rsid w:val="416B7FFA"/>
    <w:rsid w:val="45EB6620"/>
    <w:rsid w:val="46CA405E"/>
    <w:rsid w:val="48D246D3"/>
    <w:rsid w:val="4B41514D"/>
    <w:rsid w:val="4DA64489"/>
    <w:rsid w:val="518B1DC9"/>
    <w:rsid w:val="543F6E88"/>
    <w:rsid w:val="54C16262"/>
    <w:rsid w:val="54DE70E4"/>
    <w:rsid w:val="555115E0"/>
    <w:rsid w:val="559E523D"/>
    <w:rsid w:val="55C446F5"/>
    <w:rsid w:val="56284A07"/>
    <w:rsid w:val="56CE4A87"/>
    <w:rsid w:val="56EE3EDC"/>
    <w:rsid w:val="57C30921"/>
    <w:rsid w:val="5B2617C4"/>
    <w:rsid w:val="5B9D0BD3"/>
    <w:rsid w:val="5D947836"/>
    <w:rsid w:val="5E9F47CC"/>
    <w:rsid w:val="63813630"/>
    <w:rsid w:val="63DE386D"/>
    <w:rsid w:val="6634760B"/>
    <w:rsid w:val="68C57BA6"/>
    <w:rsid w:val="6D8931E7"/>
    <w:rsid w:val="6F4F0715"/>
    <w:rsid w:val="70B8751D"/>
    <w:rsid w:val="731063E5"/>
    <w:rsid w:val="76264C32"/>
    <w:rsid w:val="76C0277E"/>
    <w:rsid w:val="7A5B2CCA"/>
    <w:rsid w:val="7BF70459"/>
    <w:rsid w:val="7C1B6527"/>
    <w:rsid w:val="7DF2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2">
    <w:name w:val="font1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265</Words>
  <Characters>310</Characters>
  <Lines>8</Lines>
  <Paragraphs>2</Paragraphs>
  <TotalTime>15</TotalTime>
  <ScaleCrop>false</ScaleCrop>
  <LinksUpToDate>false</LinksUpToDate>
  <CharactersWithSpaces>313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2016-06-06T07:22:00Z</dcterms:created>
  <dc:creator>科研处WXP</dc:creator>
  <cp:lastModifiedBy>pc</cp:lastModifiedBy>
  <cp:lastPrinted>2024-10-18T09:11:00Z</cp:lastPrinted>
  <dcterms:modified xsi:type="dcterms:W3CDTF">2024-10-29T08:50:03Z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6303EBE8E3914A12BC75593E5679ECAF_13</vt:lpwstr>
  </property>
</Properties>
</file>